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B35BAF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bookmarkStart w:id="0" w:name="_GoBack"/>
      <w:bookmarkEnd w:id="0"/>
      <w:r w:rsidRPr="00B35BAF">
        <w:rPr>
          <w:b/>
          <w:kern w:val="2"/>
          <w:szCs w:val="24"/>
        </w:rPr>
        <w:t>EAST CHERRY CREEK VALLEY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b/>
          <w:kern w:val="2"/>
          <w:szCs w:val="24"/>
        </w:rPr>
        <w:t>WATER AND SANITATION DISTRICT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kern w:val="2"/>
          <w:szCs w:val="24"/>
        </w:rPr>
        <w:t>MINUTES OF A MEETING OF</w:t>
      </w:r>
    </w:p>
    <w:p w:rsidR="0086437B" w:rsidRPr="00B35BAF" w:rsidRDefault="0086437B" w:rsidP="0086437B">
      <w:pPr>
        <w:jc w:val="center"/>
        <w:rPr>
          <w:kern w:val="2"/>
          <w:szCs w:val="24"/>
        </w:rPr>
      </w:pPr>
      <w:r w:rsidRPr="00B35BAF">
        <w:rPr>
          <w:kern w:val="2"/>
          <w:szCs w:val="24"/>
        </w:rPr>
        <w:t>THE BOARD OF DIRECTORS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B35BAF" w:rsidRDefault="0086437B" w:rsidP="0086437B">
      <w:pPr>
        <w:pStyle w:val="BodyText"/>
        <w:jc w:val="left"/>
        <w:rPr>
          <w:szCs w:val="24"/>
        </w:rPr>
      </w:pPr>
      <w:r w:rsidRPr="00B35BAF">
        <w:rPr>
          <w:szCs w:val="24"/>
        </w:rPr>
        <w:t>A regular meeting of the Board of Directors of East Cherry Creek Valley Water &amp; Sanitation District was held at 3:00 p.m. on Thursday, December 14, 2017 at the offices of the East Cherry Creek Valley Water and Sanitation District located at 6201 South Gun Club Road, Aurora, Colorado 80016.</w:t>
      </w:r>
    </w:p>
    <w:p w:rsidR="00107AAA" w:rsidRDefault="00107AAA"/>
    <w:p w:rsidR="002429E5" w:rsidRDefault="002429E5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7319"/>
      </w:tblGrid>
      <w:tr w:rsidR="00EF55FB" w:rsidTr="00EF55FB">
        <w:trPr>
          <w:cantSplit/>
        </w:trPr>
        <w:tc>
          <w:tcPr>
            <w:tcW w:w="2905" w:type="dxa"/>
          </w:tcPr>
          <w:p w:rsidR="00EF55FB" w:rsidRDefault="00EF55FB" w:rsidP="00EF55FB">
            <w:r w:rsidRPr="0086437B">
              <w:t>ATTENDANCE</w:t>
            </w:r>
          </w:p>
        </w:tc>
        <w:tc>
          <w:tcPr>
            <w:tcW w:w="7319" w:type="dxa"/>
          </w:tcPr>
          <w:p w:rsidR="00EF55FB" w:rsidRPr="00B35BAF" w:rsidRDefault="00EF55FB" w:rsidP="00EF55FB">
            <w:pPr>
              <w:rPr>
                <w:b/>
                <w:kern w:val="2"/>
                <w:szCs w:val="24"/>
              </w:rPr>
            </w:pPr>
            <w:r w:rsidRPr="00B35BAF">
              <w:rPr>
                <w:b/>
                <w:kern w:val="2"/>
                <w:szCs w:val="24"/>
              </w:rPr>
              <w:t>Directors in Attendance</w:t>
            </w:r>
          </w:p>
          <w:p w:rsidR="00EF55FB" w:rsidRPr="00B35BAF" w:rsidRDefault="00EF55FB" w:rsidP="00EF55FB">
            <w:pPr>
              <w:rPr>
                <w:b/>
                <w:kern w:val="2"/>
                <w:szCs w:val="24"/>
              </w:rPr>
            </w:pPr>
            <w:r w:rsidRPr="00B35BAF">
              <w:rPr>
                <w:b/>
                <w:kern w:val="2"/>
                <w:szCs w:val="24"/>
              </w:rPr>
              <w:t xml:space="preserve"> </w:t>
            </w:r>
          </w:p>
          <w:p w:rsidR="00EF55FB" w:rsidRPr="00B35BAF" w:rsidRDefault="00EF55FB" w:rsidP="00EF55FB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B35BAF">
              <w:rPr>
                <w:b w:val="0"/>
                <w:sz w:val="24"/>
                <w:szCs w:val="24"/>
              </w:rPr>
              <w:t>Martin Hill, Jr., Vice Chairman</w:t>
            </w:r>
          </w:p>
          <w:p w:rsidR="00EF55FB" w:rsidRPr="00B35BAF" w:rsidRDefault="00EF55FB" w:rsidP="00EF55FB">
            <w:pPr>
              <w:rPr>
                <w:szCs w:val="24"/>
              </w:rPr>
            </w:pPr>
            <w:r w:rsidRPr="00B35BAF">
              <w:rPr>
                <w:bCs/>
                <w:kern w:val="2"/>
                <w:szCs w:val="24"/>
              </w:rPr>
              <w:t xml:space="preserve">E. Peter Elzi, Jr., </w:t>
            </w:r>
            <w:r w:rsidRPr="00B35BAF">
              <w:rPr>
                <w:szCs w:val="24"/>
              </w:rPr>
              <w:t>Treasurer</w:t>
            </w:r>
          </w:p>
          <w:p w:rsidR="00EF55FB" w:rsidRPr="00B35BAF" w:rsidRDefault="00EF55FB" w:rsidP="00EF55FB">
            <w:pPr>
              <w:rPr>
                <w:szCs w:val="24"/>
              </w:rPr>
            </w:pPr>
            <w:r w:rsidRPr="00B35BAF">
              <w:rPr>
                <w:szCs w:val="24"/>
              </w:rPr>
              <w:t xml:space="preserve">Dan Bohl, </w:t>
            </w:r>
            <w:r w:rsidRPr="00B35BAF">
              <w:rPr>
                <w:kern w:val="2"/>
                <w:szCs w:val="24"/>
              </w:rPr>
              <w:t>Secretary</w:t>
            </w:r>
          </w:p>
          <w:p w:rsidR="00EF55FB" w:rsidRPr="00B35BAF" w:rsidRDefault="00EF55FB" w:rsidP="00EF55FB">
            <w:pPr>
              <w:rPr>
                <w:szCs w:val="24"/>
              </w:rPr>
            </w:pPr>
            <w:r w:rsidRPr="00B35BAF">
              <w:rPr>
                <w:szCs w:val="24"/>
              </w:rPr>
              <w:t>Allan H. Tenenbaum, Assistant Secretary</w:t>
            </w:r>
          </w:p>
          <w:p w:rsidR="00EF55FB" w:rsidRPr="00B35BAF" w:rsidRDefault="00EF55FB" w:rsidP="00EF55FB">
            <w:pPr>
              <w:rPr>
                <w:szCs w:val="24"/>
              </w:rPr>
            </w:pPr>
          </w:p>
          <w:p w:rsidR="00EF55FB" w:rsidRPr="00B35BAF" w:rsidRDefault="00EF55FB" w:rsidP="00EF55FB">
            <w:pPr>
              <w:rPr>
                <w:b/>
                <w:bCs/>
                <w:szCs w:val="24"/>
              </w:rPr>
            </w:pPr>
            <w:r w:rsidRPr="00B35BAF">
              <w:rPr>
                <w:b/>
                <w:bCs/>
                <w:szCs w:val="24"/>
              </w:rPr>
              <w:t>Absent (Excused)</w:t>
            </w:r>
          </w:p>
          <w:p w:rsidR="00EF55FB" w:rsidRPr="00B35BAF" w:rsidRDefault="00EF55FB" w:rsidP="00EF55FB">
            <w:pPr>
              <w:rPr>
                <w:szCs w:val="24"/>
              </w:rPr>
            </w:pPr>
          </w:p>
          <w:p w:rsidR="00EF55FB" w:rsidRPr="00B35BAF" w:rsidRDefault="00EF55FB" w:rsidP="00EF55FB">
            <w:pPr>
              <w:pStyle w:val="Default"/>
              <w:rPr>
                <w:b/>
              </w:rPr>
            </w:pPr>
            <w:r w:rsidRPr="00B35BAF">
              <w:t xml:space="preserve">O. Karl Kasch, </w:t>
            </w:r>
            <w:r w:rsidRPr="00B35BAF">
              <w:rPr>
                <w:bCs/>
                <w:kern w:val="2"/>
              </w:rPr>
              <w:t>Chairman</w:t>
            </w:r>
          </w:p>
          <w:p w:rsidR="00EF55FB" w:rsidRPr="00B35BAF" w:rsidRDefault="00EF55FB" w:rsidP="00EF55FB">
            <w:pPr>
              <w:rPr>
                <w:szCs w:val="24"/>
              </w:rPr>
            </w:pPr>
          </w:p>
          <w:p w:rsidR="00EF55FB" w:rsidRPr="00B35BAF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B35BAF">
              <w:rPr>
                <w:sz w:val="24"/>
                <w:szCs w:val="24"/>
              </w:rPr>
              <w:t xml:space="preserve">Staff in Attendance 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David J. Kaunisto, District Manager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Rick Clark, Senior Engineering Advisor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Scott Niebur, Operations Manager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Lauren Florman, Customer Service Manager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Chris Douglass, Projects Manager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Diane Day, Accountant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Rebecca A. Bellamy, Programs Administrator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</w:p>
          <w:p w:rsidR="00EF55FB" w:rsidRPr="00B35BAF" w:rsidRDefault="00EF55FB" w:rsidP="00EF55FB">
            <w:pPr>
              <w:rPr>
                <w:b/>
                <w:kern w:val="2"/>
                <w:szCs w:val="24"/>
              </w:rPr>
            </w:pPr>
            <w:r w:rsidRPr="00B35BAF">
              <w:rPr>
                <w:b/>
                <w:kern w:val="2"/>
                <w:szCs w:val="24"/>
              </w:rPr>
              <w:t xml:space="preserve">Others in Attendance </w:t>
            </w:r>
          </w:p>
          <w:p w:rsidR="00EF55FB" w:rsidRPr="00B35BAF" w:rsidRDefault="00EF55FB" w:rsidP="00EF55FB">
            <w:pPr>
              <w:rPr>
                <w:b/>
                <w:kern w:val="2"/>
                <w:szCs w:val="24"/>
              </w:rPr>
            </w:pP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John Smith, Hahn Smith Calkins, PC</w:t>
            </w:r>
          </w:p>
          <w:p w:rsidR="00EF55FB" w:rsidRPr="00B35BAF" w:rsidRDefault="00EF55FB" w:rsidP="00EF55FB">
            <w:pPr>
              <w:rPr>
                <w:kern w:val="2"/>
                <w:szCs w:val="24"/>
                <w:lang w:val="fr-FR"/>
              </w:rPr>
            </w:pPr>
            <w:r w:rsidRPr="00B35BAF">
              <w:rPr>
                <w:kern w:val="2"/>
                <w:szCs w:val="24"/>
                <w:lang w:val="fr-FR"/>
              </w:rPr>
              <w:t xml:space="preserve">Gordon Meurer, Kennedy/Jenks Consultants, Inc. </w:t>
            </w:r>
          </w:p>
          <w:p w:rsidR="00EF55FB" w:rsidRPr="00B35BAF" w:rsidRDefault="00EF55FB" w:rsidP="00EF55FB">
            <w:pPr>
              <w:rPr>
                <w:kern w:val="2"/>
                <w:szCs w:val="24"/>
                <w:lang w:val="fr-FR"/>
              </w:rPr>
            </w:pPr>
            <w:r w:rsidRPr="00B35BAF">
              <w:rPr>
                <w:kern w:val="2"/>
                <w:szCs w:val="24"/>
                <w:lang w:val="fr-FR"/>
              </w:rPr>
              <w:t>Sheela Stack, Ryley Carlock &amp; Applewhite, Inc.</w:t>
            </w:r>
          </w:p>
          <w:p w:rsidR="00EF55FB" w:rsidRPr="00B35BAF" w:rsidRDefault="00EF55FB" w:rsidP="00EF55FB">
            <w:pPr>
              <w:rPr>
                <w:kern w:val="2"/>
                <w:szCs w:val="24"/>
                <w:lang w:val="fr-FR"/>
              </w:rPr>
            </w:pPr>
            <w:r w:rsidRPr="00B35BAF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B35BAF" w:rsidRDefault="00EF55FB" w:rsidP="00EF55FB">
            <w:pPr>
              <w:rPr>
                <w:kern w:val="2"/>
                <w:szCs w:val="24"/>
                <w:lang w:val="fr-FR"/>
              </w:rPr>
            </w:pPr>
            <w:r w:rsidRPr="00B35BAF">
              <w:rPr>
                <w:kern w:val="2"/>
                <w:szCs w:val="24"/>
                <w:lang w:val="fr-FR"/>
              </w:rPr>
              <w:t>Pete Webb, Webb Strategic Communications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Jan</w:t>
            </w:r>
            <w:r>
              <w:rPr>
                <w:kern w:val="2"/>
                <w:szCs w:val="24"/>
              </w:rPr>
              <w:t>e</w:t>
            </w:r>
            <w:r w:rsidRPr="00B35BAF">
              <w:rPr>
                <w:kern w:val="2"/>
                <w:szCs w:val="24"/>
              </w:rPr>
              <w:t>ce Soendker, CliftonLarsonAllen, LLP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Tim Flynn, Collins Cockrel &amp; Cole (by phone)</w:t>
            </w:r>
          </w:p>
          <w:p w:rsidR="00EF55FB" w:rsidRDefault="00EF55FB" w:rsidP="00EF55FB"/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Default="0086437B">
            <w:r w:rsidRPr="0086437B">
              <w:lastRenderedPageBreak/>
              <w:t>CALL TO ORDER, CONFIRMATION OF QUORUM AND APPROVAL OF AGENDA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Hill, seconded by Director Elzi, and unanimously adopted, it was…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>RESOLVED, that the Board call the meeting to order, confirm a quorum, and approve the agenda.</w:t>
            </w:r>
          </w:p>
          <w:p w:rsidR="0086437B" w:rsidRPr="0086437B" w:rsidRDefault="0086437B" w:rsidP="0086437B">
            <w:pPr>
              <w:tabs>
                <w:tab w:val="left" w:pos="1088"/>
              </w:tabs>
            </w:pPr>
            <w:r>
              <w:tab/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Default="0086437B">
            <w:r w:rsidRPr="0086437B">
              <w:t>CONFLICTS OF INTEREST</w:t>
            </w:r>
          </w:p>
        </w:tc>
        <w:tc>
          <w:tcPr>
            <w:tcW w:w="7319" w:type="dxa"/>
          </w:tcPr>
          <w:p w:rsidR="0086437B" w:rsidRDefault="0086437B">
            <w:r w:rsidRPr="0086437B">
              <w:t>The Board acknowledged the reaffirmation of potential conflicts of interest by Directors Kasch, Hill, Elzi, Bohl and Tenenbaum.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Default="0086437B">
            <w:r w:rsidRPr="0086437B">
              <w:t>MINUTES</w:t>
            </w:r>
          </w:p>
        </w:tc>
        <w:tc>
          <w:tcPr>
            <w:tcW w:w="7319" w:type="dxa"/>
          </w:tcPr>
          <w:p w:rsidR="0086437B" w:rsidRDefault="0086437B" w:rsidP="0086437B">
            <w:pPr>
              <w:rPr>
                <w:b/>
              </w:rPr>
            </w:pPr>
            <w:r w:rsidRPr="0086437B">
              <w:rPr>
                <w:b/>
              </w:rPr>
              <w:t xml:space="preserve">November 30, 2017 </w:t>
            </w:r>
          </w:p>
          <w:p w:rsidR="00766D50" w:rsidRPr="0086437B" w:rsidRDefault="00766D50" w:rsidP="0086437B">
            <w:pPr>
              <w:rPr>
                <w:b/>
              </w:rPr>
            </w:pPr>
          </w:p>
          <w:p w:rsidR="0086437B" w:rsidRDefault="0086437B" w:rsidP="0086437B">
            <w:r w:rsidRPr="0086437B">
              <w:t>Upon motion by Director Elzi, seconded by Director Tenenbaum, and unanimously adopted, it was…</w:t>
            </w:r>
          </w:p>
          <w:p w:rsidR="002429E5" w:rsidRDefault="002429E5" w:rsidP="0086437B"/>
          <w:p w:rsidR="002429E5" w:rsidRPr="0086437B" w:rsidRDefault="002429E5" w:rsidP="0086437B"/>
          <w:p w:rsidR="0086437B" w:rsidRDefault="0086437B" w:rsidP="0086437B">
            <w:r w:rsidRPr="0086437B">
              <w:t>RESOLVED, that the minutes of the November 30, 2017 Board Meeting are hereby approved.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Default="0086437B">
            <w:r w:rsidRPr="0086437B">
              <w:t>PAYMENT OF CLAIMS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Tenenbaum, seconded by Director Bohl, and unanimously adopted, it was...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 xml:space="preserve">RESOLVED, that the Board approve the payables dated December 14, 2017 </w:t>
            </w:r>
            <w:r w:rsidR="00755E3E">
              <w:t>for</w:t>
            </w:r>
            <w:r>
              <w:t xml:space="preserve"> $ 1,158,413.02.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Default="0086437B">
            <w:r w:rsidRPr="0086437B">
              <w:t>PUBLIC HEARING ON PROPOSED 2018 BUDGET</w:t>
            </w:r>
          </w:p>
        </w:tc>
        <w:tc>
          <w:tcPr>
            <w:tcW w:w="7319" w:type="dxa"/>
          </w:tcPr>
          <w:p w:rsidR="0086437B" w:rsidRDefault="0086437B" w:rsidP="00742150">
            <w:r w:rsidRPr="0086437B">
              <w:t>After opening the hearing for public comment on the proposed 2018 Budget at 3:</w:t>
            </w:r>
            <w:r w:rsidR="00742150">
              <w:t>15</w:t>
            </w:r>
            <w:r w:rsidRPr="0086437B">
              <w:t xml:space="preserve"> pm and receiving none, Director Hill closed the public hearing.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Default="0086437B">
            <w:r w:rsidRPr="0086437B">
              <w:t>CONSIDERATION OF  RESOLUTION CERTIFYING MILL LEVIES, ESTABLISHING A BUDGET, AND APPROVING APPROPRIATIONS FOR THE 2018 FISCAL YEAR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Tennenbaum, seconded by Director Elzi and unanimously adopted, it was…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>RESOLVED, that the Board adopt the attached Resolution regarding adoption of the 2018 budget and mill levy certification.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Default="0086437B">
            <w:r w:rsidRPr="0086437B">
              <w:lastRenderedPageBreak/>
              <w:t>CONSIDERATION OF MODIFICATIONS TO 2018 RATES, FEES &amp; CHARGES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Hill, seconded by Director Elzi and unanimously adopted, it was…</w:t>
            </w:r>
          </w:p>
          <w:p w:rsidR="00EF55FB" w:rsidRDefault="00EF55FB" w:rsidP="0086437B"/>
          <w:p w:rsidR="00EF55FB" w:rsidRDefault="00EF55FB" w:rsidP="0086437B"/>
          <w:p w:rsidR="0086437B" w:rsidRDefault="0086437B" w:rsidP="0086437B">
            <w:r>
              <w:t>RESOLVED, that the Board adopt the attached 2018 Rates, Fees &amp; Charges effective January 1, 2018.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Pr="0086437B" w:rsidRDefault="0086437B">
            <w:r w:rsidRPr="0086437B">
              <w:t>CONSIDERATION OF RESOLUTION TO CHANGE THE NORTHERN PROJECT CONSTRUCTION FUND FEE TO THE SUSTAINABLE WATER ASSURANCE FEE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Bohl, seconded by Director Tenenbaum and unanimously adopted, it was…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>RESOLVED, that the Board approve the resolution to rebrand The Northern Project Construction Fund Fee to the Sustainable Water Assurance Fee in January of 2018.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Pr="0086437B" w:rsidRDefault="0086437B">
            <w:r w:rsidRPr="0086437B">
              <w:t>CONSIDERATION OF RESOLUTION 2017-003 CONCERNING THE APPLICATION FOR VARIOUS WATER RIGHTS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Hill, seconded by Director Elzi and unanimously adopted, it was…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 xml:space="preserve">RESOLVED, that the Board </w:t>
            </w:r>
            <w:r w:rsidR="009331ED">
              <w:t>adopt the attached Resolution ra</w:t>
            </w:r>
            <w:r>
              <w:t>tifying the application for various Water Rights. The Board hereby ratifies and approves any action taken by Ryley Carlock &amp; Applewhite prior to the passage of this Resolution with regard to this matter.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Pr="0086437B" w:rsidRDefault="0086437B">
            <w:r w:rsidRPr="0086437B">
              <w:t>CONSIDERATION OF  PROPOSAL FROM KENNEDY/JENKS CONSULTANTS TO PERFORM THE 2018 ANNUAL SANITARY SEWER SYSTEM PROGRAM MANAGEMENT AND GREASE AND SAND/OIL INTERCEPTOR REVIEW PROGRAM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Elzi, seconded by Director Bohl, and unanimously adopted, it was…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>RESOLVED, that the Board approve the standard form Agreement for Consulting Services with Kennedy/Jenks Consultants for the 2018 Sanitary Sewer System Program Management at a cost of $84,978; and the 2018 Grease and Sand/Oil Interceptor Program in the amount of $20,000, in substantial form presented with any additional changes approved by District Manager and legal counsel.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Pr="0086437B" w:rsidRDefault="0086437B" w:rsidP="00742150">
            <w:r w:rsidRPr="0086437B">
              <w:lastRenderedPageBreak/>
              <w:t>CONSIDERATION OF  TASK ORDER #24 FROM BROWN &amp; CALDWELL FOR WATER RIGHTS ENGINEERING - 201</w:t>
            </w:r>
            <w:r w:rsidR="00742150">
              <w:t>8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Tenenbaum, seconded by Director Elzi and unanimously adopted, it was…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>RESOLVED, that the Board approve Task Order #24 from Brown &amp; Caldwell in the amount of $137,970 for water rights engineering associated with the 2017 and 2018 Substitute Water Supply Plan, in substantial form presented with any additional changes approved by District Manager and legal counsel.</w:t>
            </w:r>
          </w:p>
          <w:p w:rsidR="0086437B" w:rsidRPr="0086437B" w:rsidRDefault="0086437B" w:rsidP="0086437B">
            <w:pPr>
              <w:tabs>
                <w:tab w:val="left" w:pos="938"/>
              </w:tabs>
            </w:pPr>
            <w:r>
              <w:tab/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Pr="0086437B" w:rsidRDefault="0086437B">
            <w:r w:rsidRPr="0086437B">
              <w:t>CONSIDERATION OF  PROPOSAL FROM BROWN &amp; CALDWELL FOR ENGINEERING SERVICES SHARED WITH ARAPAHOE COUNTY WATER AND WASTEWATER AUTHORITY (ACWWA) – Q1 AND Q2 - 2018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Elzi, seconded by Director Bohl a</w:t>
            </w:r>
            <w:r w:rsidR="002429E5">
              <w:t>nd unanimously adopted, it was…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>RESOLVED, that the Board approve the proposal from Brown &amp; Caldwell for 1st and 2nd Quarter of 201b Engineering Services shared with ACWWA in the amount of $43,953 for water rights engineering services for four specific water court cases, an allowance for shared opposition cases, overall project management and a 25% contingency allowance, in substantial form presented with any additional changes approved by District Manager and legal counsel.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Pr="0086437B" w:rsidRDefault="0086437B">
            <w:r w:rsidRPr="0086437B">
              <w:t>EXECUTIVE SESSION</w:t>
            </w:r>
          </w:p>
        </w:tc>
        <w:tc>
          <w:tcPr>
            <w:tcW w:w="7319" w:type="dxa"/>
          </w:tcPr>
          <w:p w:rsidR="0086437B" w:rsidRDefault="0086437B" w:rsidP="0086437B">
            <w:r>
              <w:t>Upon motion by Director Bohl, seconded by Director Elzi and unanimously adopted, it was 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>RESOLVED, that the Board enter into Executive Session to have a conference with the attorney for the District for the purposes of receiving legal advice on specific legal questions pursuant to 24-6-402(4)(b) and Determining positions relative to matters that may be subject to negotiations pursuant to 24-6-402(4)(e)</w:t>
            </w:r>
          </w:p>
          <w:p w:rsidR="0086437B" w:rsidRDefault="0086437B" w:rsidP="0086437B">
            <w:r>
              <w:t>Upon completion of Executive Session, the Board reconvened in open session</w:t>
            </w:r>
          </w:p>
        </w:tc>
      </w:tr>
      <w:tr w:rsidR="0086437B" w:rsidTr="00EF55FB">
        <w:trPr>
          <w:cantSplit/>
        </w:trPr>
        <w:tc>
          <w:tcPr>
            <w:tcW w:w="2905" w:type="dxa"/>
          </w:tcPr>
          <w:p w:rsidR="0086437B" w:rsidRPr="0086437B" w:rsidRDefault="0086437B">
            <w:r w:rsidRPr="0086437B">
              <w:t>ADJOURNMENT</w:t>
            </w:r>
          </w:p>
        </w:tc>
        <w:tc>
          <w:tcPr>
            <w:tcW w:w="7319" w:type="dxa"/>
          </w:tcPr>
          <w:p w:rsidR="0086437B" w:rsidRDefault="0086437B" w:rsidP="0086437B">
            <w:r>
              <w:t>There being no further business to come before the Board, Director Hill, adjourned the meeting.</w:t>
            </w:r>
          </w:p>
          <w:p w:rsidR="0086437B" w:rsidRDefault="0086437B" w:rsidP="0086437B"/>
          <w:p w:rsidR="0086437B" w:rsidRDefault="0086437B" w:rsidP="0086437B"/>
          <w:p w:rsidR="0086437B" w:rsidRDefault="0086437B" w:rsidP="0086437B">
            <w:r>
              <w:t>_______________________</w:t>
            </w:r>
          </w:p>
          <w:p w:rsidR="0086437B" w:rsidRDefault="0086437B" w:rsidP="0086437B"/>
          <w:p w:rsidR="0086437B" w:rsidRDefault="0086437B" w:rsidP="0086437B">
            <w:r>
              <w:t>David J. Kaunisto</w:t>
            </w:r>
          </w:p>
          <w:p w:rsidR="0086437B" w:rsidRDefault="0086437B" w:rsidP="0086437B">
            <w:r>
              <w:t>Acting Secretary</w:t>
            </w:r>
          </w:p>
        </w:tc>
      </w:tr>
    </w:tbl>
    <w:p w:rsidR="0086437B" w:rsidRPr="00B93A44" w:rsidRDefault="00B93A44">
      <w:pPr>
        <w:rPr>
          <w:sz w:val="16"/>
          <w:szCs w:val="16"/>
        </w:rPr>
      </w:pPr>
      <w:r w:rsidRPr="00B93A44">
        <w:rPr>
          <w:sz w:val="16"/>
          <w:szCs w:val="16"/>
        </w:rPr>
        <w:fldChar w:fldCharType="begin"/>
      </w:r>
      <w:r w:rsidRPr="00B93A44">
        <w:rPr>
          <w:sz w:val="16"/>
          <w:szCs w:val="16"/>
        </w:rPr>
        <w:instrText xml:space="preserve"> FILENAME  \* Upper \p  \* MERGEFORMAT </w:instrText>
      </w:r>
      <w:r w:rsidRPr="00B93A44">
        <w:rPr>
          <w:sz w:val="16"/>
          <w:szCs w:val="16"/>
        </w:rPr>
        <w:fldChar w:fldCharType="separate"/>
      </w:r>
      <w:r w:rsidRPr="00B93A44">
        <w:rPr>
          <w:noProof/>
          <w:sz w:val="16"/>
          <w:szCs w:val="16"/>
        </w:rPr>
        <w:t>K:\BOARD\BOARD PACKETS\2018\MINUTES 12.14.17.DOCX</w:t>
      </w:r>
      <w:r w:rsidRPr="00B93A44"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107AAA"/>
    <w:rsid w:val="002429E5"/>
    <w:rsid w:val="00742150"/>
    <w:rsid w:val="00755E3E"/>
    <w:rsid w:val="00766D50"/>
    <w:rsid w:val="0081015C"/>
    <w:rsid w:val="0086437B"/>
    <w:rsid w:val="009331ED"/>
    <w:rsid w:val="00B87F24"/>
    <w:rsid w:val="00B93A44"/>
    <w:rsid w:val="00BA65F2"/>
    <w:rsid w:val="00E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8714-9199-47FF-B229-A9982903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11</cp:revision>
  <cp:lastPrinted>2018-01-04T21:56:00Z</cp:lastPrinted>
  <dcterms:created xsi:type="dcterms:W3CDTF">2018-01-04T21:27:00Z</dcterms:created>
  <dcterms:modified xsi:type="dcterms:W3CDTF">2018-01-05T20:50:00Z</dcterms:modified>
</cp:coreProperties>
</file>